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80A5A" w14:textId="0E89E55F" w:rsidR="00604186" w:rsidRDefault="00604186" w:rsidP="00604186">
      <w:pPr>
        <w:jc w:val="center"/>
        <w:rPr>
          <w:b/>
          <w:u w:val="single"/>
        </w:rPr>
      </w:pPr>
      <w:bookmarkStart w:id="0" w:name="_Hlk520112460"/>
      <w:r w:rsidRPr="004265D2">
        <w:rPr>
          <w:noProof/>
          <w:lang w:eastAsia="en-GB"/>
        </w:rPr>
        <w:drawing>
          <wp:inline distT="0" distB="0" distL="0" distR="0" wp14:anchorId="5B313704" wp14:editId="0A187590">
            <wp:extent cx="714375" cy="1018953"/>
            <wp:effectExtent l="0" t="0" r="0" b="0"/>
            <wp:docPr id="1" name="Picture 1" descr="C:\Users\Julie\Documents\Logo\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Documents\Logo\logo copy.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5712" cy="1020860"/>
                    </a:xfrm>
                    <a:prstGeom prst="rect">
                      <a:avLst/>
                    </a:prstGeom>
                    <a:noFill/>
                    <a:ln>
                      <a:noFill/>
                    </a:ln>
                  </pic:spPr>
                </pic:pic>
              </a:graphicData>
            </a:graphic>
          </wp:inline>
        </w:drawing>
      </w:r>
      <w:bookmarkEnd w:id="0"/>
    </w:p>
    <w:p w14:paraId="3B4CDB68" w14:textId="77777777" w:rsidR="00604186" w:rsidRDefault="00604186">
      <w:pPr>
        <w:rPr>
          <w:b/>
          <w:u w:val="single"/>
        </w:rPr>
      </w:pPr>
    </w:p>
    <w:p w14:paraId="6CC96B9D" w14:textId="30B217EE" w:rsidR="008847E4" w:rsidRPr="00C11CA1" w:rsidRDefault="002353F7">
      <w:pPr>
        <w:rPr>
          <w:b/>
          <w:u w:val="single"/>
        </w:rPr>
      </w:pPr>
      <w:r>
        <w:rPr>
          <w:b/>
          <w:u w:val="single"/>
        </w:rPr>
        <w:t>Co</w:t>
      </w:r>
      <w:r w:rsidR="00E97113">
        <w:rPr>
          <w:b/>
          <w:u w:val="single"/>
        </w:rPr>
        <w:t>n</w:t>
      </w:r>
      <w:r w:rsidR="00D72F83">
        <w:rPr>
          <w:b/>
          <w:u w:val="single"/>
        </w:rPr>
        <w:t>tagious Diseases</w:t>
      </w:r>
      <w:r>
        <w:rPr>
          <w:b/>
          <w:u w:val="single"/>
        </w:rPr>
        <w:t xml:space="preserve"> </w:t>
      </w:r>
      <w:r w:rsidR="00F6106D" w:rsidRPr="00C11CA1">
        <w:rPr>
          <w:b/>
          <w:u w:val="single"/>
        </w:rPr>
        <w:t>Po</w:t>
      </w:r>
      <w:bookmarkStart w:id="1" w:name="_GoBack"/>
      <w:bookmarkEnd w:id="1"/>
      <w:r w:rsidR="00F6106D" w:rsidRPr="00C11CA1">
        <w:rPr>
          <w:b/>
          <w:u w:val="single"/>
        </w:rPr>
        <w:t>licy</w:t>
      </w:r>
    </w:p>
    <w:p w14:paraId="06325EAC" w14:textId="77777777" w:rsidR="00F0704F" w:rsidRDefault="00F0704F"/>
    <w:p w14:paraId="5566B10B" w14:textId="77777777" w:rsidR="00383AD9" w:rsidRDefault="00383AD9">
      <w:r>
        <w:t>When children first attend Pre-school, parents and carers may find that they are prone to coughs and colds.  Whilst this is normal and we do not exclude children who may just have a runny nose or cough, we would appreciate parents’ co-operation in ensuring that children are fit to attend Pre-school and cope with the day’s activities.</w:t>
      </w:r>
    </w:p>
    <w:p w14:paraId="5FA2D48D" w14:textId="77777777" w:rsidR="00383AD9" w:rsidRDefault="00383AD9">
      <w:r>
        <w:t>If your child becomes ill whilst in our care we will inform parents/carers immediately and they will be required to collect/arrange collection of their child straight away.  Once they are well again they can</w:t>
      </w:r>
      <w:r w:rsidR="00E97113">
        <w:t xml:space="preserve"> </w:t>
      </w:r>
      <w:r>
        <w:t>return to Pre-school unless they pose a risk of infection to others, in which case they should remain at home and will not be allowed at Pre-school.  When the risk of infection has passed and the child is well they can return to Pre-school.</w:t>
      </w:r>
    </w:p>
    <w:p w14:paraId="04C11219" w14:textId="77777777" w:rsidR="00383AD9" w:rsidRDefault="00383AD9">
      <w:r>
        <w:t>Ofsted should be notified of any child having meningitis or the outbreak on the premises of any notifiable disease identified as such in the Public Health (Control of Disease) Act 1984 or because the notification requirement has been applied to them by regulations (the relevant regulations are the Public Health (Infectious Diseases) Regulations 1988).</w:t>
      </w:r>
    </w:p>
    <w:p w14:paraId="7DDFF9A2" w14:textId="77777777" w:rsidR="00383AD9" w:rsidRDefault="00383AD9">
      <w:r>
        <w:t>The attached chart gives some quick guidance on the control of the commoner and more important infections that may be encountered in Pre-school.  It is not intended to act as a guide to diagnosis and this should only be undertaken by an appropriately qualified health professional.</w:t>
      </w:r>
    </w:p>
    <w:p w14:paraId="1478B0AB" w14:textId="77777777" w:rsidR="005D77AF" w:rsidRDefault="005D77AF" w:rsidP="00954274"/>
    <w:p w14:paraId="751E4A7D" w14:textId="77777777" w:rsidR="00FE6485" w:rsidRDefault="00FE6485" w:rsidP="00954274">
      <w:r>
        <w:t>The Manager and Chairperson are responsible for monitoring and evaluating the policy.</w:t>
      </w:r>
    </w:p>
    <w:p w14:paraId="261C8A5C" w14:textId="77777777" w:rsidR="00FE6485" w:rsidRDefault="00FE6485" w:rsidP="00FE6485"/>
    <w:p w14:paraId="2FF4A318" w14:textId="77777777" w:rsidR="00FE6485" w:rsidRDefault="00FE6485" w:rsidP="00954274">
      <w:r w:rsidRPr="00954274">
        <w:t xml:space="preserve">Reviewing the </w:t>
      </w:r>
      <w:r w:rsidR="00786357">
        <w:t>Co</w:t>
      </w:r>
      <w:r w:rsidR="005D77AF">
        <w:t>n</w:t>
      </w:r>
      <w:r w:rsidR="00F0141D">
        <w:t>tagious Diseases</w:t>
      </w:r>
      <w:r w:rsidR="005D77AF">
        <w:t xml:space="preserve"> </w:t>
      </w:r>
      <w:r w:rsidRPr="00954274">
        <w:t>Policy</w:t>
      </w:r>
      <w:r w:rsidR="00954274">
        <w:t xml:space="preserve">:  </w:t>
      </w:r>
      <w:r>
        <w:t>The Chairperson is responsible for overseeing the annual review.</w:t>
      </w:r>
    </w:p>
    <w:p w14:paraId="5721A7FC" w14:textId="77777777" w:rsidR="00FE6485" w:rsidRDefault="00FE6485" w:rsidP="00FE6485">
      <w:pPr>
        <w:ind w:left="360"/>
      </w:pPr>
    </w:p>
    <w:p w14:paraId="41364756" w14:textId="77777777" w:rsidR="00FE6485" w:rsidRPr="00F515A7" w:rsidRDefault="00FE6485" w:rsidP="00FE6485">
      <w:pPr>
        <w:ind w:left="360"/>
        <w:rPr>
          <w:b/>
        </w:rPr>
      </w:pPr>
      <w:r w:rsidRPr="00F515A7">
        <w:rPr>
          <w:b/>
        </w:rPr>
        <w:t xml:space="preserve">The </w:t>
      </w:r>
      <w:proofErr w:type="spellStart"/>
      <w:r w:rsidRPr="00F515A7">
        <w:rPr>
          <w:b/>
        </w:rPr>
        <w:t>Lavington</w:t>
      </w:r>
      <w:proofErr w:type="spellEnd"/>
      <w:r w:rsidRPr="00F515A7">
        <w:rPr>
          <w:b/>
        </w:rPr>
        <w:t xml:space="preserve"> Pre-school </w:t>
      </w:r>
      <w:r w:rsidR="005D77AF">
        <w:rPr>
          <w:b/>
        </w:rPr>
        <w:t>Con</w:t>
      </w:r>
      <w:r w:rsidR="00F0141D">
        <w:rPr>
          <w:b/>
        </w:rPr>
        <w:t>tagious Diseases</w:t>
      </w:r>
      <w:r w:rsidR="005D77AF">
        <w:rPr>
          <w:b/>
        </w:rPr>
        <w:t xml:space="preserve"> P</w:t>
      </w:r>
      <w:r w:rsidR="003F5609" w:rsidRPr="003F5609">
        <w:rPr>
          <w:b/>
        </w:rPr>
        <w:t>olicy</w:t>
      </w:r>
      <w:r w:rsidR="003F5609" w:rsidRPr="00F515A7">
        <w:rPr>
          <w:b/>
        </w:rPr>
        <w:t xml:space="preserve"> </w:t>
      </w:r>
      <w:r w:rsidRPr="00F515A7">
        <w:rPr>
          <w:b/>
        </w:rPr>
        <w:t>will be reviewed on:</w:t>
      </w:r>
    </w:p>
    <w:p w14:paraId="5A5B9172" w14:textId="77777777" w:rsidR="00FE6485" w:rsidRDefault="00FE6485" w:rsidP="00FE6485">
      <w:pPr>
        <w:ind w:left="360"/>
        <w:rPr>
          <w:b/>
        </w:rPr>
      </w:pPr>
    </w:p>
    <w:p w14:paraId="05E7AF24" w14:textId="77777777" w:rsidR="00786357" w:rsidRPr="00F515A7" w:rsidRDefault="00786357" w:rsidP="00FE6485">
      <w:pPr>
        <w:ind w:left="360"/>
        <w:rPr>
          <w:b/>
        </w:rPr>
      </w:pPr>
    </w:p>
    <w:p w14:paraId="24369AB2" w14:textId="77777777" w:rsidR="00FE6485" w:rsidRPr="00F515A7" w:rsidRDefault="00FE6485" w:rsidP="00FE6485">
      <w:pPr>
        <w:ind w:left="360"/>
        <w:rPr>
          <w:b/>
        </w:rPr>
      </w:pPr>
      <w:r w:rsidRPr="00F515A7">
        <w:rPr>
          <w:b/>
        </w:rPr>
        <w:t>Date:  ……………………………………</w:t>
      </w:r>
      <w:r w:rsidR="00F515A7" w:rsidRPr="00F515A7">
        <w:rPr>
          <w:b/>
        </w:rPr>
        <w:t>………….</w:t>
      </w:r>
      <w:r w:rsidRPr="00F515A7">
        <w:rPr>
          <w:b/>
        </w:rPr>
        <w:t>…</w:t>
      </w:r>
      <w:r w:rsidR="00F515A7" w:rsidRPr="00F515A7">
        <w:rPr>
          <w:b/>
        </w:rPr>
        <w:tab/>
        <w:t>Signed:  ……………………………………………………………</w:t>
      </w:r>
    </w:p>
    <w:p w14:paraId="5DD9755B" w14:textId="77777777" w:rsidR="00F515A7" w:rsidRPr="00F515A7" w:rsidRDefault="00F515A7" w:rsidP="00FE6485">
      <w:pPr>
        <w:ind w:left="360"/>
        <w:rPr>
          <w:b/>
        </w:rPr>
      </w:pPr>
    </w:p>
    <w:p w14:paraId="7A7803F7" w14:textId="77777777" w:rsidR="00F515A7" w:rsidRDefault="00F515A7" w:rsidP="00FE6485">
      <w:pPr>
        <w:ind w:left="360"/>
        <w:rPr>
          <w:b/>
        </w:rPr>
      </w:pPr>
      <w:r w:rsidRPr="00F515A7">
        <w:rPr>
          <w:b/>
        </w:rPr>
        <w:t>Name:  ……………………………………………</w:t>
      </w:r>
      <w:proofErr w:type="gramStart"/>
      <w:r w:rsidRPr="00F515A7">
        <w:rPr>
          <w:b/>
        </w:rPr>
        <w:t>…..</w:t>
      </w:r>
      <w:proofErr w:type="gramEnd"/>
      <w:r w:rsidRPr="00F515A7">
        <w:rPr>
          <w:b/>
        </w:rPr>
        <w:tab/>
        <w:t>Post:  ……………………………………………………………</w:t>
      </w:r>
      <w:proofErr w:type="gramStart"/>
      <w:r w:rsidRPr="00F515A7">
        <w:rPr>
          <w:b/>
        </w:rPr>
        <w:t>…..</w:t>
      </w:r>
      <w:proofErr w:type="gramEnd"/>
    </w:p>
    <w:p w14:paraId="693D07C0" w14:textId="77777777" w:rsidR="00F515A7" w:rsidRDefault="00F515A7" w:rsidP="00FE6485">
      <w:pPr>
        <w:ind w:left="360"/>
        <w:rPr>
          <w:b/>
        </w:rPr>
      </w:pPr>
    </w:p>
    <w:p w14:paraId="655F35AD" w14:textId="3E7253DF" w:rsidR="00604186" w:rsidRDefault="00604186">
      <w:pPr>
        <w:rPr>
          <w:b/>
        </w:rPr>
      </w:pP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3"/>
        <w:gridCol w:w="3216"/>
        <w:gridCol w:w="3209"/>
      </w:tblGrid>
      <w:tr w:rsidR="00604186" w:rsidRPr="000B491A" w14:paraId="41C001E4" w14:textId="77777777" w:rsidTr="00D636E8">
        <w:tc>
          <w:tcPr>
            <w:tcW w:w="3284" w:type="dxa"/>
            <w:tcBorders>
              <w:top w:val="double" w:sz="4" w:space="0" w:color="auto"/>
              <w:bottom w:val="double" w:sz="4" w:space="0" w:color="auto"/>
            </w:tcBorders>
          </w:tcPr>
          <w:p w14:paraId="7021321C" w14:textId="77777777" w:rsidR="00604186" w:rsidRPr="000B491A" w:rsidRDefault="00604186" w:rsidP="00D636E8">
            <w:pPr>
              <w:spacing w:after="0" w:line="240" w:lineRule="auto"/>
              <w:rPr>
                <w:b/>
              </w:rPr>
            </w:pPr>
            <w:r w:rsidRPr="000B491A">
              <w:rPr>
                <w:b/>
              </w:rPr>
              <w:lastRenderedPageBreak/>
              <w:t>Rashes and Skin</w:t>
            </w:r>
          </w:p>
        </w:tc>
        <w:tc>
          <w:tcPr>
            <w:tcW w:w="3285" w:type="dxa"/>
            <w:tcBorders>
              <w:top w:val="double" w:sz="4" w:space="0" w:color="auto"/>
              <w:bottom w:val="double" w:sz="4" w:space="0" w:color="auto"/>
            </w:tcBorders>
          </w:tcPr>
          <w:p w14:paraId="448C4A17" w14:textId="77777777" w:rsidR="00604186" w:rsidRPr="000B491A" w:rsidRDefault="00604186" w:rsidP="00D636E8">
            <w:pPr>
              <w:spacing w:after="0" w:line="240" w:lineRule="auto"/>
              <w:rPr>
                <w:b/>
              </w:rPr>
            </w:pPr>
            <w:r w:rsidRPr="000B491A">
              <w:rPr>
                <w:b/>
              </w:rPr>
              <w:t>Recommended period to be kept away from Pre-school (after treatment/once child is well)</w:t>
            </w:r>
          </w:p>
        </w:tc>
        <w:tc>
          <w:tcPr>
            <w:tcW w:w="3285" w:type="dxa"/>
            <w:tcBorders>
              <w:top w:val="double" w:sz="4" w:space="0" w:color="auto"/>
              <w:bottom w:val="double" w:sz="4" w:space="0" w:color="auto"/>
            </w:tcBorders>
          </w:tcPr>
          <w:p w14:paraId="5503402D" w14:textId="77777777" w:rsidR="00604186" w:rsidRPr="000B491A" w:rsidRDefault="00604186" w:rsidP="00D636E8">
            <w:pPr>
              <w:spacing w:after="0" w:line="240" w:lineRule="auto"/>
              <w:rPr>
                <w:b/>
              </w:rPr>
            </w:pPr>
            <w:r w:rsidRPr="000B491A">
              <w:rPr>
                <w:b/>
              </w:rPr>
              <w:t>Comments</w:t>
            </w:r>
          </w:p>
          <w:p w14:paraId="78C1E6CB" w14:textId="77777777" w:rsidR="00604186" w:rsidRPr="00123FE0" w:rsidRDefault="00604186" w:rsidP="00D636E8"/>
        </w:tc>
      </w:tr>
      <w:tr w:rsidR="00604186" w:rsidRPr="000B491A" w14:paraId="4D65A066" w14:textId="77777777" w:rsidTr="00D636E8">
        <w:tc>
          <w:tcPr>
            <w:tcW w:w="3284" w:type="dxa"/>
            <w:tcBorders>
              <w:top w:val="double" w:sz="4" w:space="0" w:color="auto"/>
            </w:tcBorders>
          </w:tcPr>
          <w:p w14:paraId="7E156350" w14:textId="77777777" w:rsidR="00604186" w:rsidRPr="009621C0" w:rsidRDefault="00604186" w:rsidP="00D636E8">
            <w:pPr>
              <w:spacing w:after="0" w:line="240" w:lineRule="auto"/>
            </w:pPr>
            <w:r w:rsidRPr="009621C0">
              <w:t>Athlet</w:t>
            </w:r>
            <w:r>
              <w:t>es Foot</w:t>
            </w:r>
          </w:p>
        </w:tc>
        <w:tc>
          <w:tcPr>
            <w:tcW w:w="3285" w:type="dxa"/>
            <w:tcBorders>
              <w:top w:val="double" w:sz="4" w:space="0" w:color="auto"/>
            </w:tcBorders>
          </w:tcPr>
          <w:p w14:paraId="158FEBF3" w14:textId="77777777" w:rsidR="00604186" w:rsidRPr="00123FE0" w:rsidRDefault="00604186" w:rsidP="00D636E8">
            <w:pPr>
              <w:spacing w:after="0" w:line="240" w:lineRule="auto"/>
            </w:pPr>
            <w:r w:rsidRPr="00123FE0">
              <w:t>None</w:t>
            </w:r>
          </w:p>
        </w:tc>
        <w:tc>
          <w:tcPr>
            <w:tcW w:w="3285" w:type="dxa"/>
            <w:tcBorders>
              <w:top w:val="double" w:sz="4" w:space="0" w:color="auto"/>
            </w:tcBorders>
          </w:tcPr>
          <w:p w14:paraId="4D5B94BB" w14:textId="77777777" w:rsidR="00604186" w:rsidRPr="000B491A" w:rsidRDefault="00604186" w:rsidP="00D636E8">
            <w:pPr>
              <w:spacing w:after="0" w:line="240" w:lineRule="auto"/>
              <w:rPr>
                <w:b/>
              </w:rPr>
            </w:pPr>
          </w:p>
        </w:tc>
      </w:tr>
      <w:tr w:rsidR="00604186" w:rsidRPr="000B491A" w14:paraId="76ADD1BD" w14:textId="77777777" w:rsidTr="00D636E8">
        <w:tc>
          <w:tcPr>
            <w:tcW w:w="3284" w:type="dxa"/>
          </w:tcPr>
          <w:p w14:paraId="4EC75A6C" w14:textId="77777777" w:rsidR="00604186" w:rsidRPr="00123FE0" w:rsidRDefault="00604186" w:rsidP="00D636E8">
            <w:pPr>
              <w:spacing w:after="0" w:line="240" w:lineRule="auto"/>
            </w:pPr>
            <w:r w:rsidRPr="00123FE0">
              <w:t>Chickenpox</w:t>
            </w:r>
          </w:p>
        </w:tc>
        <w:tc>
          <w:tcPr>
            <w:tcW w:w="3285" w:type="dxa"/>
          </w:tcPr>
          <w:p w14:paraId="50E4B441" w14:textId="77777777" w:rsidR="00604186" w:rsidRPr="00123FE0" w:rsidRDefault="00604186" w:rsidP="00D636E8">
            <w:pPr>
              <w:spacing w:after="0" w:line="240" w:lineRule="auto"/>
            </w:pPr>
            <w:r w:rsidRPr="00123FE0">
              <w:t>For 5 days from onset of rash</w:t>
            </w:r>
          </w:p>
        </w:tc>
        <w:tc>
          <w:tcPr>
            <w:tcW w:w="3285" w:type="dxa"/>
          </w:tcPr>
          <w:p w14:paraId="70E40557" w14:textId="77777777" w:rsidR="00604186" w:rsidRPr="00123FE0" w:rsidRDefault="00604186" w:rsidP="00D636E8">
            <w:pPr>
              <w:spacing w:after="0" w:line="240" w:lineRule="auto"/>
            </w:pPr>
            <w:r w:rsidRPr="00123FE0">
              <w:t>It is not necessary to wait until spots have healed or crusted</w:t>
            </w:r>
            <w:r>
              <w:t>.</w:t>
            </w:r>
          </w:p>
        </w:tc>
      </w:tr>
      <w:tr w:rsidR="00604186" w:rsidRPr="000B491A" w14:paraId="73867957" w14:textId="77777777" w:rsidTr="00D636E8">
        <w:tc>
          <w:tcPr>
            <w:tcW w:w="3284" w:type="dxa"/>
          </w:tcPr>
          <w:p w14:paraId="055438AC" w14:textId="77777777" w:rsidR="00604186" w:rsidRPr="00123FE0" w:rsidRDefault="00604186" w:rsidP="00D636E8">
            <w:pPr>
              <w:spacing w:after="0" w:line="240" w:lineRule="auto"/>
            </w:pPr>
            <w:r w:rsidRPr="00123FE0">
              <w:t>Cold Sores (Herpes Simplex Virus)</w:t>
            </w:r>
          </w:p>
        </w:tc>
        <w:tc>
          <w:tcPr>
            <w:tcW w:w="3285" w:type="dxa"/>
          </w:tcPr>
          <w:p w14:paraId="0B0EDF73" w14:textId="77777777" w:rsidR="00604186" w:rsidRPr="00123FE0" w:rsidRDefault="00604186" w:rsidP="00D636E8">
            <w:pPr>
              <w:spacing w:after="0" w:line="240" w:lineRule="auto"/>
            </w:pPr>
            <w:r w:rsidRPr="00123FE0">
              <w:t>None</w:t>
            </w:r>
          </w:p>
        </w:tc>
        <w:tc>
          <w:tcPr>
            <w:tcW w:w="3285" w:type="dxa"/>
          </w:tcPr>
          <w:p w14:paraId="549F04C2" w14:textId="77777777" w:rsidR="00604186" w:rsidRPr="00123FE0" w:rsidRDefault="00604186" w:rsidP="00D636E8">
            <w:pPr>
              <w:spacing w:after="0" w:line="240" w:lineRule="auto"/>
            </w:pPr>
            <w:r w:rsidRPr="00123FE0">
              <w:t>Many healthy children and adults excrete this virus at some time without having a ‘sore’</w:t>
            </w:r>
            <w:r>
              <w:t>.</w:t>
            </w:r>
          </w:p>
        </w:tc>
      </w:tr>
      <w:tr w:rsidR="00604186" w:rsidRPr="000B491A" w14:paraId="72428512" w14:textId="77777777" w:rsidTr="00D636E8">
        <w:tc>
          <w:tcPr>
            <w:tcW w:w="3284" w:type="dxa"/>
          </w:tcPr>
          <w:p w14:paraId="08E9E9E8" w14:textId="77777777" w:rsidR="00604186" w:rsidRPr="00123FE0" w:rsidRDefault="00604186" w:rsidP="00D636E8">
            <w:pPr>
              <w:spacing w:after="0" w:line="240" w:lineRule="auto"/>
            </w:pPr>
            <w:r w:rsidRPr="00123FE0">
              <w:t>German Measles (Rubella)</w:t>
            </w:r>
            <w:r w:rsidRPr="00015B3D">
              <w:rPr>
                <w:color w:val="FF0000"/>
              </w:rPr>
              <w:t>*</w:t>
            </w:r>
          </w:p>
        </w:tc>
        <w:tc>
          <w:tcPr>
            <w:tcW w:w="3285" w:type="dxa"/>
          </w:tcPr>
          <w:p w14:paraId="10BF20F5" w14:textId="77777777" w:rsidR="00604186" w:rsidRPr="00123FE0" w:rsidRDefault="00604186" w:rsidP="00D636E8">
            <w:pPr>
              <w:spacing w:after="0" w:line="240" w:lineRule="auto"/>
            </w:pPr>
            <w:r w:rsidRPr="00123FE0">
              <w:t>6 days from onset of rash</w:t>
            </w:r>
          </w:p>
        </w:tc>
        <w:tc>
          <w:tcPr>
            <w:tcW w:w="3285" w:type="dxa"/>
          </w:tcPr>
          <w:p w14:paraId="0F6008E9" w14:textId="77777777" w:rsidR="00604186" w:rsidRPr="00123FE0" w:rsidRDefault="00604186" w:rsidP="00D636E8">
            <w:pPr>
              <w:spacing w:after="0" w:line="240" w:lineRule="auto"/>
            </w:pPr>
            <w:r w:rsidRPr="00123FE0">
              <w:t>The child is most infectious before the diagnosis is made and most children should be immune due to immunisation so that exclusion after the rash appears will prevent very few cases</w:t>
            </w:r>
            <w:r>
              <w:t>.</w:t>
            </w:r>
          </w:p>
        </w:tc>
      </w:tr>
      <w:tr w:rsidR="00604186" w:rsidRPr="000B491A" w14:paraId="0B315FB7" w14:textId="77777777" w:rsidTr="00D636E8">
        <w:tc>
          <w:tcPr>
            <w:tcW w:w="3284" w:type="dxa"/>
          </w:tcPr>
          <w:p w14:paraId="7CF7E6BE" w14:textId="77777777" w:rsidR="00604186" w:rsidRPr="00123FE0" w:rsidRDefault="00604186" w:rsidP="00D636E8">
            <w:pPr>
              <w:spacing w:after="0" w:line="240" w:lineRule="auto"/>
            </w:pPr>
            <w:r w:rsidRPr="00123FE0">
              <w:t>Hand, Foot and Mouth Disease</w:t>
            </w:r>
          </w:p>
        </w:tc>
        <w:tc>
          <w:tcPr>
            <w:tcW w:w="3285" w:type="dxa"/>
          </w:tcPr>
          <w:p w14:paraId="4D5BF3BE" w14:textId="77777777" w:rsidR="00604186" w:rsidRPr="00123FE0" w:rsidRDefault="00604186" w:rsidP="00D636E8">
            <w:pPr>
              <w:spacing w:after="0" w:line="240" w:lineRule="auto"/>
            </w:pPr>
            <w:r w:rsidRPr="00123FE0">
              <w:t>None</w:t>
            </w:r>
          </w:p>
        </w:tc>
        <w:tc>
          <w:tcPr>
            <w:tcW w:w="3285" w:type="dxa"/>
          </w:tcPr>
          <w:p w14:paraId="5BA2AF71" w14:textId="77777777" w:rsidR="00604186" w:rsidRPr="00123FE0" w:rsidRDefault="00604186" w:rsidP="00D636E8">
            <w:pPr>
              <w:spacing w:after="0" w:line="240" w:lineRule="auto"/>
            </w:pPr>
            <w:r w:rsidRPr="00123FE0">
              <w:t>Usually a mild disease not justifying time off school</w:t>
            </w:r>
            <w:r>
              <w:t>.</w:t>
            </w:r>
          </w:p>
        </w:tc>
      </w:tr>
      <w:tr w:rsidR="00604186" w:rsidRPr="000B491A" w14:paraId="40240609" w14:textId="77777777" w:rsidTr="00D636E8">
        <w:tc>
          <w:tcPr>
            <w:tcW w:w="3284" w:type="dxa"/>
          </w:tcPr>
          <w:p w14:paraId="0031A4E9" w14:textId="77777777" w:rsidR="00604186" w:rsidRPr="00123FE0" w:rsidRDefault="00604186" w:rsidP="00D636E8">
            <w:pPr>
              <w:spacing w:after="0" w:line="240" w:lineRule="auto"/>
            </w:pPr>
            <w:r w:rsidRPr="00123FE0">
              <w:t>Impetigo</w:t>
            </w:r>
          </w:p>
        </w:tc>
        <w:tc>
          <w:tcPr>
            <w:tcW w:w="3285" w:type="dxa"/>
          </w:tcPr>
          <w:p w14:paraId="0B901F51" w14:textId="77777777" w:rsidR="00604186" w:rsidRPr="00123FE0" w:rsidRDefault="00604186" w:rsidP="00D636E8">
            <w:pPr>
              <w:spacing w:after="0" w:line="240" w:lineRule="auto"/>
            </w:pPr>
            <w:r w:rsidRPr="00123FE0">
              <w:t>Until lesions are crusted or healed or 48 hours after commencing antibiotics</w:t>
            </w:r>
          </w:p>
        </w:tc>
        <w:tc>
          <w:tcPr>
            <w:tcW w:w="3285" w:type="dxa"/>
          </w:tcPr>
          <w:p w14:paraId="330E2166" w14:textId="77777777" w:rsidR="00604186" w:rsidRPr="00123FE0" w:rsidRDefault="00604186" w:rsidP="00D636E8">
            <w:pPr>
              <w:spacing w:after="0" w:line="240" w:lineRule="auto"/>
            </w:pPr>
            <w:r w:rsidRPr="00123FE0">
              <w:t>Antibiotic treatment by mouth may speed healing.  If lesions can reliably be kept covered exclusion may be shortened.</w:t>
            </w:r>
          </w:p>
        </w:tc>
      </w:tr>
      <w:tr w:rsidR="00604186" w:rsidRPr="000B491A" w14:paraId="37777796" w14:textId="77777777" w:rsidTr="00D636E8">
        <w:tc>
          <w:tcPr>
            <w:tcW w:w="3284" w:type="dxa"/>
          </w:tcPr>
          <w:p w14:paraId="41085682" w14:textId="77777777" w:rsidR="00604186" w:rsidRPr="00123FE0" w:rsidRDefault="00604186" w:rsidP="00D636E8">
            <w:pPr>
              <w:spacing w:after="0" w:line="240" w:lineRule="auto"/>
            </w:pPr>
            <w:r w:rsidRPr="00123FE0">
              <w:t>Measles</w:t>
            </w:r>
            <w:r w:rsidRPr="00015B3D">
              <w:rPr>
                <w:color w:val="FF0000"/>
              </w:rPr>
              <w:t>*</w:t>
            </w:r>
          </w:p>
        </w:tc>
        <w:tc>
          <w:tcPr>
            <w:tcW w:w="3285" w:type="dxa"/>
          </w:tcPr>
          <w:p w14:paraId="77EB831A" w14:textId="77777777" w:rsidR="00604186" w:rsidRPr="00123FE0" w:rsidRDefault="00604186" w:rsidP="00D636E8">
            <w:pPr>
              <w:spacing w:after="0" w:line="240" w:lineRule="auto"/>
            </w:pPr>
            <w:r w:rsidRPr="00123FE0">
              <w:t>4 days from onset of rash</w:t>
            </w:r>
          </w:p>
        </w:tc>
        <w:tc>
          <w:tcPr>
            <w:tcW w:w="3285" w:type="dxa"/>
          </w:tcPr>
          <w:p w14:paraId="21118065" w14:textId="77777777" w:rsidR="00604186" w:rsidRPr="00123FE0" w:rsidRDefault="00604186" w:rsidP="00D636E8">
            <w:pPr>
              <w:spacing w:after="0" w:line="240" w:lineRule="auto"/>
            </w:pPr>
            <w:r w:rsidRPr="00123FE0">
              <w:t xml:space="preserve">Measles is now rare in the </w:t>
            </w:r>
            <w:smartTag w:uri="urn:schemas-microsoft-com:office:smarttags" w:element="country-region">
              <w:smartTag w:uri="urn:schemas-microsoft-com:office:smarttags" w:element="place">
                <w:r w:rsidRPr="00123FE0">
                  <w:t>UK</w:t>
                </w:r>
              </w:smartTag>
            </w:smartTag>
            <w:r w:rsidRPr="00123FE0">
              <w:t>.</w:t>
            </w:r>
          </w:p>
        </w:tc>
      </w:tr>
      <w:tr w:rsidR="00604186" w:rsidRPr="000B491A" w14:paraId="5B870B3F" w14:textId="77777777" w:rsidTr="00D636E8">
        <w:tc>
          <w:tcPr>
            <w:tcW w:w="3284" w:type="dxa"/>
          </w:tcPr>
          <w:p w14:paraId="7D33879C" w14:textId="77777777" w:rsidR="00604186" w:rsidRPr="00123FE0" w:rsidRDefault="00604186" w:rsidP="00D636E8">
            <w:pPr>
              <w:spacing w:after="0" w:line="240" w:lineRule="auto"/>
            </w:pPr>
            <w:r w:rsidRPr="00123FE0">
              <w:t>Molluscum Contagiosum</w:t>
            </w:r>
          </w:p>
        </w:tc>
        <w:tc>
          <w:tcPr>
            <w:tcW w:w="3285" w:type="dxa"/>
          </w:tcPr>
          <w:p w14:paraId="3CE66EDF" w14:textId="77777777" w:rsidR="00604186" w:rsidRPr="00123FE0" w:rsidRDefault="00604186" w:rsidP="00D636E8">
            <w:pPr>
              <w:spacing w:after="0" w:line="240" w:lineRule="auto"/>
            </w:pPr>
            <w:r w:rsidRPr="00123FE0">
              <w:t>None</w:t>
            </w:r>
          </w:p>
        </w:tc>
        <w:tc>
          <w:tcPr>
            <w:tcW w:w="3285" w:type="dxa"/>
          </w:tcPr>
          <w:p w14:paraId="6F383CF2" w14:textId="77777777" w:rsidR="00604186" w:rsidRPr="00123FE0" w:rsidRDefault="00604186" w:rsidP="00D636E8">
            <w:pPr>
              <w:spacing w:after="0" w:line="240" w:lineRule="auto"/>
            </w:pPr>
            <w:r w:rsidRPr="00123FE0">
              <w:t>A mild condition.</w:t>
            </w:r>
          </w:p>
        </w:tc>
      </w:tr>
      <w:tr w:rsidR="00604186" w:rsidRPr="000B491A" w14:paraId="6B967A9C" w14:textId="77777777" w:rsidTr="00D636E8">
        <w:tc>
          <w:tcPr>
            <w:tcW w:w="3284" w:type="dxa"/>
          </w:tcPr>
          <w:p w14:paraId="66C74920" w14:textId="77777777" w:rsidR="00604186" w:rsidRPr="00123FE0" w:rsidRDefault="00604186" w:rsidP="00D636E8">
            <w:pPr>
              <w:spacing w:after="0" w:line="240" w:lineRule="auto"/>
            </w:pPr>
            <w:r w:rsidRPr="00123FE0">
              <w:t>Ringworm (Tinea)</w:t>
            </w:r>
          </w:p>
        </w:tc>
        <w:tc>
          <w:tcPr>
            <w:tcW w:w="3285" w:type="dxa"/>
          </w:tcPr>
          <w:p w14:paraId="064D3748" w14:textId="77777777" w:rsidR="00604186" w:rsidRPr="00123FE0" w:rsidRDefault="00604186" w:rsidP="00D636E8">
            <w:pPr>
              <w:spacing w:after="0" w:line="240" w:lineRule="auto"/>
            </w:pPr>
            <w:r w:rsidRPr="00123FE0">
              <w:t>None</w:t>
            </w:r>
          </w:p>
        </w:tc>
        <w:tc>
          <w:tcPr>
            <w:tcW w:w="3285" w:type="dxa"/>
          </w:tcPr>
          <w:p w14:paraId="5B4E72C9" w14:textId="77777777" w:rsidR="00604186" w:rsidRPr="00123FE0" w:rsidRDefault="00604186" w:rsidP="00D636E8">
            <w:pPr>
              <w:spacing w:after="0" w:line="240" w:lineRule="auto"/>
            </w:pPr>
            <w:r w:rsidRPr="00123FE0">
              <w:t>Proper treatment by a GP is important. Scalp ringworm needs treatment with an antifungal by mouth.</w:t>
            </w:r>
          </w:p>
        </w:tc>
      </w:tr>
      <w:tr w:rsidR="00604186" w:rsidRPr="000B491A" w14:paraId="04D2A253" w14:textId="77777777" w:rsidTr="00D636E8">
        <w:tc>
          <w:tcPr>
            <w:tcW w:w="3284" w:type="dxa"/>
          </w:tcPr>
          <w:p w14:paraId="06EA9A9A" w14:textId="77777777" w:rsidR="00604186" w:rsidRPr="00123FE0" w:rsidRDefault="00604186" w:rsidP="00D636E8">
            <w:pPr>
              <w:spacing w:after="0" w:line="240" w:lineRule="auto"/>
            </w:pPr>
            <w:r w:rsidRPr="00123FE0">
              <w:t>Roseola</w:t>
            </w:r>
          </w:p>
        </w:tc>
        <w:tc>
          <w:tcPr>
            <w:tcW w:w="3285" w:type="dxa"/>
          </w:tcPr>
          <w:p w14:paraId="7139B705" w14:textId="77777777" w:rsidR="00604186" w:rsidRPr="00123FE0" w:rsidRDefault="00604186" w:rsidP="00D636E8">
            <w:pPr>
              <w:spacing w:after="0" w:line="240" w:lineRule="auto"/>
            </w:pPr>
            <w:r w:rsidRPr="00123FE0">
              <w:t>None</w:t>
            </w:r>
          </w:p>
        </w:tc>
        <w:tc>
          <w:tcPr>
            <w:tcW w:w="3285" w:type="dxa"/>
          </w:tcPr>
          <w:p w14:paraId="4E2F3A0B" w14:textId="77777777" w:rsidR="00604186" w:rsidRPr="00123FE0" w:rsidRDefault="00604186" w:rsidP="00D636E8">
            <w:pPr>
              <w:spacing w:after="0" w:line="240" w:lineRule="auto"/>
            </w:pPr>
            <w:r w:rsidRPr="00123FE0">
              <w:t>A mild illness usually caught from well persons.</w:t>
            </w:r>
          </w:p>
        </w:tc>
      </w:tr>
      <w:tr w:rsidR="00604186" w:rsidRPr="000B491A" w14:paraId="30E38D97" w14:textId="77777777" w:rsidTr="00D636E8">
        <w:tc>
          <w:tcPr>
            <w:tcW w:w="3284" w:type="dxa"/>
          </w:tcPr>
          <w:p w14:paraId="1FA9F3F7" w14:textId="77777777" w:rsidR="00604186" w:rsidRPr="00123FE0" w:rsidRDefault="00604186" w:rsidP="00D636E8">
            <w:pPr>
              <w:spacing w:after="0" w:line="240" w:lineRule="auto"/>
            </w:pPr>
            <w:r>
              <w:t>Scabies</w:t>
            </w:r>
          </w:p>
        </w:tc>
        <w:tc>
          <w:tcPr>
            <w:tcW w:w="3285" w:type="dxa"/>
          </w:tcPr>
          <w:p w14:paraId="56010BD8" w14:textId="77777777" w:rsidR="00604186" w:rsidRPr="00123FE0" w:rsidRDefault="00604186" w:rsidP="00D636E8">
            <w:pPr>
              <w:spacing w:after="0" w:line="240" w:lineRule="auto"/>
            </w:pPr>
            <w:r>
              <w:t>Until treated</w:t>
            </w:r>
          </w:p>
        </w:tc>
        <w:tc>
          <w:tcPr>
            <w:tcW w:w="3285" w:type="dxa"/>
          </w:tcPr>
          <w:p w14:paraId="01303165" w14:textId="77777777" w:rsidR="00604186" w:rsidRPr="00123FE0" w:rsidRDefault="00604186" w:rsidP="00D636E8">
            <w:pPr>
              <w:spacing w:after="0" w:line="240" w:lineRule="auto"/>
            </w:pPr>
            <w:r>
              <w:t>Child can return as soon as properly treated. This should include all persons in the household.</w:t>
            </w:r>
          </w:p>
        </w:tc>
      </w:tr>
      <w:tr w:rsidR="00604186" w:rsidRPr="000B491A" w14:paraId="4DF905B6" w14:textId="77777777" w:rsidTr="00D636E8">
        <w:tc>
          <w:tcPr>
            <w:tcW w:w="3284" w:type="dxa"/>
          </w:tcPr>
          <w:p w14:paraId="24BB9F8B" w14:textId="77777777" w:rsidR="00604186" w:rsidRPr="00123FE0" w:rsidRDefault="00604186" w:rsidP="00D636E8">
            <w:pPr>
              <w:spacing w:after="0" w:line="240" w:lineRule="auto"/>
            </w:pPr>
            <w:r w:rsidRPr="00123FE0">
              <w:t>Scarlet Fever</w:t>
            </w:r>
            <w:r w:rsidRPr="00015B3D">
              <w:rPr>
                <w:color w:val="FF0000"/>
              </w:rPr>
              <w:t>*</w:t>
            </w:r>
          </w:p>
        </w:tc>
        <w:tc>
          <w:tcPr>
            <w:tcW w:w="3285" w:type="dxa"/>
          </w:tcPr>
          <w:p w14:paraId="4CE453A0" w14:textId="77777777" w:rsidR="00604186" w:rsidRPr="00123FE0" w:rsidRDefault="00604186" w:rsidP="00D636E8">
            <w:pPr>
              <w:spacing w:after="0" w:line="240" w:lineRule="auto"/>
            </w:pPr>
            <w:r w:rsidRPr="00123FE0">
              <w:t>24 hours.</w:t>
            </w:r>
          </w:p>
        </w:tc>
        <w:tc>
          <w:tcPr>
            <w:tcW w:w="3285" w:type="dxa"/>
          </w:tcPr>
          <w:p w14:paraId="6E690530" w14:textId="77777777" w:rsidR="00604186" w:rsidRPr="00123FE0" w:rsidRDefault="00604186" w:rsidP="00D636E8">
            <w:pPr>
              <w:spacing w:after="0" w:line="240" w:lineRule="auto"/>
            </w:pPr>
            <w:r w:rsidRPr="00123FE0">
              <w:t>Treatment recommended for the affected child.</w:t>
            </w:r>
          </w:p>
        </w:tc>
      </w:tr>
      <w:tr w:rsidR="00604186" w:rsidRPr="000B491A" w14:paraId="0EF1F0B8" w14:textId="77777777" w:rsidTr="00D636E8">
        <w:tc>
          <w:tcPr>
            <w:tcW w:w="3284" w:type="dxa"/>
            <w:tcBorders>
              <w:bottom w:val="single" w:sz="4" w:space="0" w:color="auto"/>
            </w:tcBorders>
          </w:tcPr>
          <w:p w14:paraId="655CF9F2" w14:textId="77777777" w:rsidR="00604186" w:rsidRPr="00123FE0" w:rsidRDefault="00604186" w:rsidP="00D636E8">
            <w:pPr>
              <w:spacing w:after="0" w:line="240" w:lineRule="auto"/>
            </w:pPr>
            <w:r w:rsidRPr="00123FE0">
              <w:t>Slapped Cheek or Fifth Disease (Parvovirus)</w:t>
            </w:r>
          </w:p>
        </w:tc>
        <w:tc>
          <w:tcPr>
            <w:tcW w:w="3285" w:type="dxa"/>
            <w:tcBorders>
              <w:bottom w:val="single" w:sz="4" w:space="0" w:color="auto"/>
            </w:tcBorders>
          </w:tcPr>
          <w:p w14:paraId="3AEDA928" w14:textId="77777777" w:rsidR="00604186" w:rsidRPr="00123FE0" w:rsidRDefault="00604186" w:rsidP="00D636E8">
            <w:pPr>
              <w:spacing w:after="0" w:line="240" w:lineRule="auto"/>
            </w:pPr>
            <w:r w:rsidRPr="00123FE0">
              <w:t>None</w:t>
            </w:r>
          </w:p>
        </w:tc>
        <w:tc>
          <w:tcPr>
            <w:tcW w:w="3285" w:type="dxa"/>
            <w:tcBorders>
              <w:bottom w:val="single" w:sz="4" w:space="0" w:color="auto"/>
            </w:tcBorders>
          </w:tcPr>
          <w:p w14:paraId="4A7F411E" w14:textId="77777777" w:rsidR="00604186" w:rsidRPr="00123FE0" w:rsidRDefault="00604186" w:rsidP="00D636E8">
            <w:pPr>
              <w:spacing w:after="0" w:line="240" w:lineRule="auto"/>
            </w:pPr>
            <w:r w:rsidRPr="00123FE0">
              <w:t>Exclusion is ineffective as nearly all transmission takes place before the child becomes unwell.</w:t>
            </w:r>
          </w:p>
        </w:tc>
      </w:tr>
      <w:tr w:rsidR="00604186" w:rsidRPr="000B491A" w14:paraId="3FCA5B04" w14:textId="77777777" w:rsidTr="00D636E8">
        <w:tc>
          <w:tcPr>
            <w:tcW w:w="3284" w:type="dxa"/>
            <w:tcBorders>
              <w:bottom w:val="single" w:sz="4" w:space="0" w:color="auto"/>
            </w:tcBorders>
          </w:tcPr>
          <w:p w14:paraId="72AC8DFE" w14:textId="77777777" w:rsidR="00604186" w:rsidRPr="00123FE0" w:rsidRDefault="00604186" w:rsidP="00D636E8">
            <w:pPr>
              <w:spacing w:after="0" w:line="240" w:lineRule="auto"/>
            </w:pPr>
            <w:r w:rsidRPr="00123FE0">
              <w:t>Warts and Verrucae</w:t>
            </w:r>
          </w:p>
        </w:tc>
        <w:tc>
          <w:tcPr>
            <w:tcW w:w="3285" w:type="dxa"/>
            <w:tcBorders>
              <w:bottom w:val="single" w:sz="4" w:space="0" w:color="auto"/>
            </w:tcBorders>
          </w:tcPr>
          <w:p w14:paraId="60D05098" w14:textId="77777777" w:rsidR="00604186" w:rsidRPr="00123FE0" w:rsidRDefault="00604186" w:rsidP="00D636E8">
            <w:pPr>
              <w:spacing w:after="0" w:line="240" w:lineRule="auto"/>
            </w:pPr>
            <w:r w:rsidRPr="00123FE0">
              <w:t>None</w:t>
            </w:r>
          </w:p>
        </w:tc>
        <w:tc>
          <w:tcPr>
            <w:tcW w:w="3285" w:type="dxa"/>
            <w:tcBorders>
              <w:bottom w:val="single" w:sz="4" w:space="0" w:color="auto"/>
            </w:tcBorders>
          </w:tcPr>
          <w:p w14:paraId="32B0B2DB" w14:textId="77777777" w:rsidR="00604186" w:rsidRPr="000B491A" w:rsidRDefault="00604186" w:rsidP="00D636E8">
            <w:pPr>
              <w:spacing w:after="0" w:line="240" w:lineRule="auto"/>
              <w:rPr>
                <w:b/>
              </w:rPr>
            </w:pPr>
          </w:p>
        </w:tc>
      </w:tr>
    </w:tbl>
    <w:p w14:paraId="43086721" w14:textId="7444116D" w:rsidR="00F515A7" w:rsidRDefault="00F515A7" w:rsidP="00FE6485">
      <w:pPr>
        <w:ind w:left="360"/>
        <w:rPr>
          <w:b/>
        </w:rPr>
      </w:pPr>
    </w:p>
    <w:p w14:paraId="109B2164" w14:textId="77777777" w:rsidR="00F515A7" w:rsidRDefault="00F515A7" w:rsidP="00FE6485">
      <w:pPr>
        <w:ind w:left="360"/>
        <w:rPr>
          <w:b/>
        </w:rPr>
      </w:pPr>
    </w:p>
    <w:p w14:paraId="2A5CB041" w14:textId="77777777" w:rsidR="00F515A7" w:rsidRDefault="00F515A7" w:rsidP="00FE6485">
      <w:pPr>
        <w:ind w:left="360"/>
        <w:rPr>
          <w:b/>
        </w:rPr>
      </w:pPr>
    </w:p>
    <w:p w14:paraId="40E2668F" w14:textId="77777777" w:rsidR="00786357" w:rsidRDefault="00786357">
      <w:pPr>
        <w:rPr>
          <w:b/>
        </w:rPr>
      </w:pPr>
      <w:r>
        <w:rPr>
          <w:b/>
        </w:rPr>
        <w:br w:type="page"/>
      </w:r>
    </w:p>
    <w:p w14:paraId="48855796" w14:textId="77777777" w:rsidR="00F515A7" w:rsidRPr="00F515A7" w:rsidRDefault="00F515A7" w:rsidP="00F515A7">
      <w:pPr>
        <w:ind w:left="360"/>
        <w:rPr>
          <w:b/>
        </w:rPr>
      </w:pPr>
      <w:r w:rsidRPr="00F515A7">
        <w:rPr>
          <w:b/>
        </w:rPr>
        <w:t xml:space="preserve">The </w:t>
      </w:r>
      <w:proofErr w:type="spellStart"/>
      <w:r w:rsidRPr="00F515A7">
        <w:rPr>
          <w:b/>
        </w:rPr>
        <w:t>Lavington</w:t>
      </w:r>
      <w:proofErr w:type="spellEnd"/>
      <w:r w:rsidRPr="00F515A7">
        <w:rPr>
          <w:b/>
        </w:rPr>
        <w:t xml:space="preserve"> Pre-school </w:t>
      </w:r>
      <w:r w:rsidR="00F0141D">
        <w:rPr>
          <w:b/>
        </w:rPr>
        <w:t>Contagious Diseases</w:t>
      </w:r>
      <w:r w:rsidR="005D77AF">
        <w:rPr>
          <w:b/>
        </w:rPr>
        <w:t xml:space="preserve"> P</w:t>
      </w:r>
      <w:r w:rsidR="005D77AF" w:rsidRPr="003F5609">
        <w:rPr>
          <w:b/>
        </w:rPr>
        <w:t>olicy</w:t>
      </w:r>
      <w:r w:rsidR="005D77AF" w:rsidRPr="00F515A7">
        <w:rPr>
          <w:b/>
        </w:rPr>
        <w:t xml:space="preserve"> </w:t>
      </w:r>
      <w:r w:rsidRPr="00F515A7">
        <w:rPr>
          <w:b/>
        </w:rPr>
        <w:t>will be reviewed on:</w:t>
      </w:r>
    </w:p>
    <w:p w14:paraId="3E7DF4F4" w14:textId="77777777" w:rsidR="00F515A7" w:rsidRPr="00F515A7" w:rsidRDefault="00F515A7" w:rsidP="00F515A7">
      <w:pPr>
        <w:ind w:left="360"/>
        <w:rPr>
          <w:b/>
        </w:rPr>
      </w:pPr>
    </w:p>
    <w:p w14:paraId="012AF7DB" w14:textId="77777777" w:rsidR="00F515A7" w:rsidRPr="00F515A7" w:rsidRDefault="00F515A7" w:rsidP="00F515A7">
      <w:pPr>
        <w:ind w:left="360"/>
        <w:rPr>
          <w:b/>
        </w:rPr>
      </w:pPr>
      <w:r w:rsidRPr="00F515A7">
        <w:rPr>
          <w:b/>
        </w:rPr>
        <w:t>Date:  ……………………………………………….…</w:t>
      </w:r>
      <w:r w:rsidRPr="00F515A7">
        <w:rPr>
          <w:b/>
        </w:rPr>
        <w:tab/>
        <w:t>Signed:  ……………………………………………………………</w:t>
      </w:r>
    </w:p>
    <w:p w14:paraId="68733D69" w14:textId="77777777" w:rsidR="00F515A7" w:rsidRPr="00F515A7" w:rsidRDefault="00F515A7" w:rsidP="00F515A7">
      <w:pPr>
        <w:ind w:left="360"/>
        <w:rPr>
          <w:b/>
        </w:rPr>
      </w:pPr>
    </w:p>
    <w:p w14:paraId="2807CF79" w14:textId="77777777" w:rsidR="00F515A7" w:rsidRPr="00F515A7" w:rsidRDefault="00F515A7" w:rsidP="00F515A7">
      <w:pPr>
        <w:ind w:left="360"/>
        <w:rPr>
          <w:b/>
        </w:rPr>
      </w:pPr>
      <w:r w:rsidRPr="00F515A7">
        <w:rPr>
          <w:b/>
        </w:rPr>
        <w:t>Name:  ……………………………………………</w:t>
      </w:r>
      <w:proofErr w:type="gramStart"/>
      <w:r w:rsidRPr="00F515A7">
        <w:rPr>
          <w:b/>
        </w:rPr>
        <w:t>…..</w:t>
      </w:r>
      <w:proofErr w:type="gramEnd"/>
      <w:r w:rsidRPr="00F515A7">
        <w:rPr>
          <w:b/>
        </w:rPr>
        <w:tab/>
        <w:t>Post:  ……………………………………………………………</w:t>
      </w:r>
      <w:proofErr w:type="gramStart"/>
      <w:r w:rsidRPr="00F515A7">
        <w:rPr>
          <w:b/>
        </w:rPr>
        <w:t>…..</w:t>
      </w:r>
      <w:proofErr w:type="gramEnd"/>
    </w:p>
    <w:p w14:paraId="4EAF0A3B" w14:textId="77777777" w:rsidR="00F515A7" w:rsidRDefault="00F515A7" w:rsidP="00FE6485">
      <w:pPr>
        <w:ind w:left="360"/>
        <w:rPr>
          <w:b/>
        </w:rPr>
      </w:pPr>
    </w:p>
    <w:p w14:paraId="2C2858E5" w14:textId="77777777" w:rsidR="00F515A7" w:rsidRDefault="00F515A7" w:rsidP="00FE6485">
      <w:pPr>
        <w:ind w:left="360"/>
        <w:rPr>
          <w:b/>
        </w:rPr>
      </w:pPr>
    </w:p>
    <w:p w14:paraId="22E70C67" w14:textId="77777777" w:rsidR="00F515A7" w:rsidRDefault="00F515A7" w:rsidP="00FE6485">
      <w:pPr>
        <w:ind w:left="360"/>
        <w:rPr>
          <w:b/>
        </w:rPr>
      </w:pPr>
    </w:p>
    <w:p w14:paraId="14D3A2A3" w14:textId="77777777" w:rsidR="00F515A7" w:rsidRPr="00F515A7" w:rsidRDefault="00F515A7" w:rsidP="00F515A7">
      <w:pPr>
        <w:ind w:left="360"/>
        <w:rPr>
          <w:b/>
        </w:rPr>
      </w:pPr>
      <w:r w:rsidRPr="00F515A7">
        <w:rPr>
          <w:b/>
        </w:rPr>
        <w:t xml:space="preserve">The </w:t>
      </w:r>
      <w:proofErr w:type="spellStart"/>
      <w:r w:rsidRPr="00F515A7">
        <w:rPr>
          <w:b/>
        </w:rPr>
        <w:t>Lavington</w:t>
      </w:r>
      <w:proofErr w:type="spellEnd"/>
      <w:r w:rsidRPr="00F515A7">
        <w:rPr>
          <w:b/>
        </w:rPr>
        <w:t xml:space="preserve"> Pre-school </w:t>
      </w:r>
      <w:r w:rsidR="00F0141D">
        <w:rPr>
          <w:b/>
        </w:rPr>
        <w:t>Contagious Diseases</w:t>
      </w:r>
      <w:r w:rsidR="005D77AF">
        <w:rPr>
          <w:b/>
        </w:rPr>
        <w:t xml:space="preserve"> P</w:t>
      </w:r>
      <w:r w:rsidR="005D77AF" w:rsidRPr="003F5609">
        <w:rPr>
          <w:b/>
        </w:rPr>
        <w:t>olicy</w:t>
      </w:r>
      <w:r w:rsidR="005D77AF" w:rsidRPr="00F515A7">
        <w:rPr>
          <w:b/>
        </w:rPr>
        <w:t xml:space="preserve"> </w:t>
      </w:r>
      <w:r w:rsidRPr="00F515A7">
        <w:rPr>
          <w:b/>
        </w:rPr>
        <w:t>will be reviewed on:</w:t>
      </w:r>
    </w:p>
    <w:p w14:paraId="16130B2D" w14:textId="77777777" w:rsidR="00F515A7" w:rsidRPr="00F515A7" w:rsidRDefault="00F515A7" w:rsidP="00F515A7">
      <w:pPr>
        <w:ind w:left="360"/>
        <w:rPr>
          <w:b/>
        </w:rPr>
      </w:pPr>
    </w:p>
    <w:p w14:paraId="73A08D85" w14:textId="77777777" w:rsidR="00F515A7" w:rsidRPr="00F515A7" w:rsidRDefault="00F515A7" w:rsidP="00F515A7">
      <w:pPr>
        <w:ind w:left="360"/>
        <w:rPr>
          <w:b/>
        </w:rPr>
      </w:pPr>
      <w:r w:rsidRPr="00F515A7">
        <w:rPr>
          <w:b/>
        </w:rPr>
        <w:t>Date:  ……………………………………………….…</w:t>
      </w:r>
      <w:r w:rsidRPr="00F515A7">
        <w:rPr>
          <w:b/>
        </w:rPr>
        <w:tab/>
        <w:t>Signed:  ……………………………………………………………</w:t>
      </w:r>
    </w:p>
    <w:p w14:paraId="71620ECA" w14:textId="77777777" w:rsidR="00F515A7" w:rsidRPr="00F515A7" w:rsidRDefault="00F515A7" w:rsidP="00F515A7">
      <w:pPr>
        <w:ind w:left="360"/>
        <w:rPr>
          <w:b/>
        </w:rPr>
      </w:pPr>
    </w:p>
    <w:p w14:paraId="59DE55BD" w14:textId="77777777" w:rsidR="00F515A7" w:rsidRPr="00F515A7" w:rsidRDefault="00F515A7" w:rsidP="00F515A7">
      <w:pPr>
        <w:ind w:left="360"/>
        <w:rPr>
          <w:b/>
        </w:rPr>
      </w:pPr>
      <w:r w:rsidRPr="00F515A7">
        <w:rPr>
          <w:b/>
        </w:rPr>
        <w:t>Name:  ……………………………………………</w:t>
      </w:r>
      <w:proofErr w:type="gramStart"/>
      <w:r w:rsidRPr="00F515A7">
        <w:rPr>
          <w:b/>
        </w:rPr>
        <w:t>…..</w:t>
      </w:r>
      <w:proofErr w:type="gramEnd"/>
      <w:r w:rsidRPr="00F515A7">
        <w:rPr>
          <w:b/>
        </w:rPr>
        <w:tab/>
        <w:t>Post:  ……………………………………………………………</w:t>
      </w:r>
      <w:proofErr w:type="gramStart"/>
      <w:r w:rsidRPr="00F515A7">
        <w:rPr>
          <w:b/>
        </w:rPr>
        <w:t>…..</w:t>
      </w:r>
      <w:proofErr w:type="gramEnd"/>
    </w:p>
    <w:p w14:paraId="418C2554" w14:textId="77777777" w:rsidR="00F515A7" w:rsidRDefault="00F515A7" w:rsidP="00FE6485">
      <w:pPr>
        <w:ind w:left="360"/>
        <w:rPr>
          <w:b/>
        </w:rPr>
      </w:pPr>
    </w:p>
    <w:p w14:paraId="3880D00C" w14:textId="77777777" w:rsidR="00F515A7" w:rsidRDefault="00F515A7" w:rsidP="00FE6485">
      <w:pPr>
        <w:ind w:left="360"/>
        <w:rPr>
          <w:b/>
        </w:rPr>
      </w:pPr>
    </w:p>
    <w:p w14:paraId="40BA2F9B" w14:textId="77777777" w:rsidR="00F515A7" w:rsidRDefault="00F515A7" w:rsidP="00FE6485">
      <w:pPr>
        <w:ind w:left="360"/>
        <w:rPr>
          <w:b/>
        </w:rPr>
      </w:pPr>
    </w:p>
    <w:p w14:paraId="41C11F94" w14:textId="77777777" w:rsidR="00F515A7" w:rsidRPr="00F515A7" w:rsidRDefault="00F515A7" w:rsidP="00F515A7">
      <w:pPr>
        <w:ind w:left="360"/>
        <w:rPr>
          <w:b/>
        </w:rPr>
      </w:pPr>
      <w:r w:rsidRPr="00F515A7">
        <w:rPr>
          <w:b/>
        </w:rPr>
        <w:t xml:space="preserve">The </w:t>
      </w:r>
      <w:proofErr w:type="spellStart"/>
      <w:r w:rsidRPr="00F515A7">
        <w:rPr>
          <w:b/>
        </w:rPr>
        <w:t>Lavington</w:t>
      </w:r>
      <w:proofErr w:type="spellEnd"/>
      <w:r w:rsidRPr="00F515A7">
        <w:rPr>
          <w:b/>
        </w:rPr>
        <w:t xml:space="preserve"> Pre-school </w:t>
      </w:r>
      <w:r w:rsidR="00F0141D">
        <w:rPr>
          <w:b/>
        </w:rPr>
        <w:t>Contagious Diseases</w:t>
      </w:r>
      <w:r w:rsidR="005D77AF">
        <w:rPr>
          <w:b/>
        </w:rPr>
        <w:t xml:space="preserve"> P</w:t>
      </w:r>
      <w:r w:rsidR="005D77AF" w:rsidRPr="003F5609">
        <w:rPr>
          <w:b/>
        </w:rPr>
        <w:t>olicy</w:t>
      </w:r>
      <w:r w:rsidR="005D77AF" w:rsidRPr="00F515A7">
        <w:rPr>
          <w:b/>
        </w:rPr>
        <w:t xml:space="preserve"> </w:t>
      </w:r>
      <w:r w:rsidRPr="00F515A7">
        <w:rPr>
          <w:b/>
        </w:rPr>
        <w:t>will be reviewed on:</w:t>
      </w:r>
    </w:p>
    <w:p w14:paraId="28E55B8A" w14:textId="77777777" w:rsidR="00F515A7" w:rsidRPr="00F515A7" w:rsidRDefault="00F515A7" w:rsidP="00F515A7">
      <w:pPr>
        <w:ind w:left="360"/>
        <w:rPr>
          <w:b/>
        </w:rPr>
      </w:pPr>
    </w:p>
    <w:p w14:paraId="01F590C2" w14:textId="77777777" w:rsidR="00F515A7" w:rsidRPr="00F515A7" w:rsidRDefault="00F515A7" w:rsidP="00F515A7">
      <w:pPr>
        <w:ind w:left="360"/>
        <w:rPr>
          <w:b/>
        </w:rPr>
      </w:pPr>
      <w:r w:rsidRPr="00F515A7">
        <w:rPr>
          <w:b/>
        </w:rPr>
        <w:t>Date:  ……………………………………………….…</w:t>
      </w:r>
      <w:r w:rsidRPr="00F515A7">
        <w:rPr>
          <w:b/>
        </w:rPr>
        <w:tab/>
        <w:t>Signed:  ……………………………………………………………</w:t>
      </w:r>
    </w:p>
    <w:p w14:paraId="44BF0ADD" w14:textId="77777777" w:rsidR="00F515A7" w:rsidRPr="00F515A7" w:rsidRDefault="00F515A7" w:rsidP="00F515A7">
      <w:pPr>
        <w:ind w:left="360"/>
        <w:rPr>
          <w:b/>
        </w:rPr>
      </w:pPr>
    </w:p>
    <w:p w14:paraId="70109674" w14:textId="77777777" w:rsidR="00F515A7" w:rsidRPr="00F515A7" w:rsidRDefault="00F515A7" w:rsidP="00F515A7">
      <w:pPr>
        <w:ind w:left="360"/>
        <w:rPr>
          <w:b/>
        </w:rPr>
      </w:pPr>
      <w:r w:rsidRPr="00F515A7">
        <w:rPr>
          <w:b/>
        </w:rPr>
        <w:t>Name:  ……………………………………………</w:t>
      </w:r>
      <w:proofErr w:type="gramStart"/>
      <w:r w:rsidRPr="00F515A7">
        <w:rPr>
          <w:b/>
        </w:rPr>
        <w:t>…..</w:t>
      </w:r>
      <w:proofErr w:type="gramEnd"/>
      <w:r w:rsidRPr="00F515A7">
        <w:rPr>
          <w:b/>
        </w:rPr>
        <w:tab/>
        <w:t>Post:  ……………………………………………………………</w:t>
      </w:r>
      <w:proofErr w:type="gramStart"/>
      <w:r w:rsidRPr="00F515A7">
        <w:rPr>
          <w:b/>
        </w:rPr>
        <w:t>…..</w:t>
      </w:r>
      <w:proofErr w:type="gramEnd"/>
    </w:p>
    <w:p w14:paraId="4768CCA3" w14:textId="77777777" w:rsidR="00F515A7" w:rsidRDefault="00F515A7" w:rsidP="00FE6485">
      <w:pPr>
        <w:ind w:left="360"/>
        <w:rPr>
          <w:b/>
        </w:rPr>
      </w:pPr>
    </w:p>
    <w:p w14:paraId="1A7F63A8" w14:textId="77777777" w:rsidR="00F515A7" w:rsidRDefault="00F515A7" w:rsidP="00FE6485">
      <w:pPr>
        <w:ind w:left="360"/>
        <w:rPr>
          <w:b/>
        </w:rPr>
      </w:pPr>
    </w:p>
    <w:p w14:paraId="241EE0BA" w14:textId="77777777" w:rsidR="00F515A7" w:rsidRDefault="00F515A7" w:rsidP="00FE6485">
      <w:pPr>
        <w:ind w:left="360"/>
        <w:rPr>
          <w:b/>
        </w:rPr>
      </w:pPr>
    </w:p>
    <w:p w14:paraId="4F9FF7FE" w14:textId="77777777" w:rsidR="00F515A7" w:rsidRPr="00F515A7" w:rsidRDefault="00F515A7" w:rsidP="00F515A7">
      <w:pPr>
        <w:ind w:left="360"/>
        <w:rPr>
          <w:b/>
        </w:rPr>
      </w:pPr>
      <w:r w:rsidRPr="00F515A7">
        <w:rPr>
          <w:b/>
        </w:rPr>
        <w:t xml:space="preserve">The </w:t>
      </w:r>
      <w:proofErr w:type="spellStart"/>
      <w:r w:rsidRPr="00F515A7">
        <w:rPr>
          <w:b/>
        </w:rPr>
        <w:t>Lavington</w:t>
      </w:r>
      <w:proofErr w:type="spellEnd"/>
      <w:r w:rsidRPr="00F515A7">
        <w:rPr>
          <w:b/>
        </w:rPr>
        <w:t xml:space="preserve"> Pre-school </w:t>
      </w:r>
      <w:r w:rsidR="00F0141D">
        <w:rPr>
          <w:b/>
        </w:rPr>
        <w:t>Contagious Diseases</w:t>
      </w:r>
      <w:r w:rsidR="005D77AF">
        <w:rPr>
          <w:b/>
        </w:rPr>
        <w:t xml:space="preserve"> P</w:t>
      </w:r>
      <w:r w:rsidR="005D77AF" w:rsidRPr="003F5609">
        <w:rPr>
          <w:b/>
        </w:rPr>
        <w:t>olicy</w:t>
      </w:r>
      <w:r w:rsidR="005D77AF" w:rsidRPr="00F515A7">
        <w:rPr>
          <w:b/>
        </w:rPr>
        <w:t xml:space="preserve"> </w:t>
      </w:r>
      <w:r w:rsidRPr="00F515A7">
        <w:rPr>
          <w:b/>
        </w:rPr>
        <w:t>will be reviewed on:</w:t>
      </w:r>
    </w:p>
    <w:p w14:paraId="46F99C7F" w14:textId="77777777" w:rsidR="00F515A7" w:rsidRPr="00F515A7" w:rsidRDefault="00F515A7" w:rsidP="00F515A7">
      <w:pPr>
        <w:ind w:left="360"/>
        <w:rPr>
          <w:b/>
        </w:rPr>
      </w:pPr>
    </w:p>
    <w:p w14:paraId="70F58A14" w14:textId="77777777" w:rsidR="00F515A7" w:rsidRPr="00F515A7" w:rsidRDefault="00F515A7" w:rsidP="00F515A7">
      <w:pPr>
        <w:ind w:left="360"/>
        <w:rPr>
          <w:b/>
        </w:rPr>
      </w:pPr>
      <w:r w:rsidRPr="00F515A7">
        <w:rPr>
          <w:b/>
        </w:rPr>
        <w:t>Date:  ……………………………………………….…</w:t>
      </w:r>
      <w:r w:rsidRPr="00F515A7">
        <w:rPr>
          <w:b/>
        </w:rPr>
        <w:tab/>
        <w:t>Signed:  ……………………………………………………………</w:t>
      </w:r>
    </w:p>
    <w:p w14:paraId="16BF0838" w14:textId="77777777" w:rsidR="00F515A7" w:rsidRPr="00F515A7" w:rsidRDefault="00F515A7" w:rsidP="00F515A7">
      <w:pPr>
        <w:ind w:left="360"/>
        <w:rPr>
          <w:b/>
        </w:rPr>
      </w:pPr>
    </w:p>
    <w:p w14:paraId="39AB1600" w14:textId="77777777" w:rsidR="00F515A7" w:rsidRPr="00F515A7" w:rsidRDefault="00F515A7" w:rsidP="00F515A7">
      <w:pPr>
        <w:ind w:left="360"/>
        <w:rPr>
          <w:b/>
        </w:rPr>
      </w:pPr>
      <w:r w:rsidRPr="00F515A7">
        <w:rPr>
          <w:b/>
        </w:rPr>
        <w:t>Name:  ……………………………………………</w:t>
      </w:r>
      <w:proofErr w:type="gramStart"/>
      <w:r w:rsidRPr="00F515A7">
        <w:rPr>
          <w:b/>
        </w:rPr>
        <w:t>…..</w:t>
      </w:r>
      <w:proofErr w:type="gramEnd"/>
      <w:r w:rsidRPr="00F515A7">
        <w:rPr>
          <w:b/>
        </w:rPr>
        <w:tab/>
        <w:t>Post:  ……………………………………………………………</w:t>
      </w:r>
      <w:proofErr w:type="gramStart"/>
      <w:r w:rsidRPr="00F515A7">
        <w:rPr>
          <w:b/>
        </w:rPr>
        <w:t>…..</w:t>
      </w:r>
      <w:proofErr w:type="gramEnd"/>
    </w:p>
    <w:p w14:paraId="7377C6AD" w14:textId="77777777" w:rsidR="00F515A7" w:rsidRPr="00F515A7" w:rsidRDefault="00F515A7" w:rsidP="00FE6485">
      <w:pPr>
        <w:ind w:left="360"/>
        <w:rPr>
          <w:b/>
        </w:rPr>
      </w:pPr>
    </w:p>
    <w:sectPr w:rsidR="00F515A7" w:rsidRPr="00F515A7" w:rsidSect="00C11CA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34AA2"/>
    <w:multiLevelType w:val="hybridMultilevel"/>
    <w:tmpl w:val="D8AE2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C51F67"/>
    <w:multiLevelType w:val="hybridMultilevel"/>
    <w:tmpl w:val="CFAC77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0D3AA6"/>
    <w:multiLevelType w:val="hybridMultilevel"/>
    <w:tmpl w:val="72886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64B34"/>
    <w:multiLevelType w:val="hybridMultilevel"/>
    <w:tmpl w:val="B4F811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BD6D4E"/>
    <w:multiLevelType w:val="hybridMultilevel"/>
    <w:tmpl w:val="269819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F23E0D"/>
    <w:multiLevelType w:val="hybridMultilevel"/>
    <w:tmpl w:val="5FCC9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27325"/>
    <w:multiLevelType w:val="hybridMultilevel"/>
    <w:tmpl w:val="391086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AAA3057"/>
    <w:multiLevelType w:val="hybridMultilevel"/>
    <w:tmpl w:val="80A25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F44C18"/>
    <w:multiLevelType w:val="hybridMultilevel"/>
    <w:tmpl w:val="D4C413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50A3888"/>
    <w:multiLevelType w:val="hybridMultilevel"/>
    <w:tmpl w:val="0D3880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AB5F7C"/>
    <w:multiLevelType w:val="hybridMultilevel"/>
    <w:tmpl w:val="E640B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8A4571"/>
    <w:multiLevelType w:val="hybridMultilevel"/>
    <w:tmpl w:val="097AE2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AD2B8B"/>
    <w:multiLevelType w:val="hybridMultilevel"/>
    <w:tmpl w:val="66DC6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B71FA5"/>
    <w:multiLevelType w:val="hybridMultilevel"/>
    <w:tmpl w:val="64FEC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2F72734"/>
    <w:multiLevelType w:val="hybridMultilevel"/>
    <w:tmpl w:val="B4DA9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8F6CD3"/>
    <w:multiLevelType w:val="hybridMultilevel"/>
    <w:tmpl w:val="37841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E1133D"/>
    <w:multiLevelType w:val="hybridMultilevel"/>
    <w:tmpl w:val="A09AB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2627DA"/>
    <w:multiLevelType w:val="hybridMultilevel"/>
    <w:tmpl w:val="10840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7902F9"/>
    <w:multiLevelType w:val="hybridMultilevel"/>
    <w:tmpl w:val="86B2C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C61F9F"/>
    <w:multiLevelType w:val="hybridMultilevel"/>
    <w:tmpl w:val="83B8B2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31202C9"/>
    <w:multiLevelType w:val="hybridMultilevel"/>
    <w:tmpl w:val="1CFAFF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46F4857"/>
    <w:multiLevelType w:val="hybridMultilevel"/>
    <w:tmpl w:val="C7FE0A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6854B44"/>
    <w:multiLevelType w:val="hybridMultilevel"/>
    <w:tmpl w:val="5516B2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A6743A4"/>
    <w:multiLevelType w:val="hybridMultilevel"/>
    <w:tmpl w:val="44641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F01485"/>
    <w:multiLevelType w:val="hybridMultilevel"/>
    <w:tmpl w:val="C1849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DA3BC7"/>
    <w:multiLevelType w:val="hybridMultilevel"/>
    <w:tmpl w:val="1CD8E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D26507"/>
    <w:multiLevelType w:val="hybridMultilevel"/>
    <w:tmpl w:val="2006F586"/>
    <w:lvl w:ilvl="0" w:tplc="08090001">
      <w:start w:val="1"/>
      <w:numFmt w:val="bullet"/>
      <w:lvlText w:val=""/>
      <w:lvlJc w:val="left"/>
      <w:pPr>
        <w:ind w:left="1445" w:hanging="360"/>
      </w:pPr>
      <w:rPr>
        <w:rFonts w:ascii="Symbol" w:hAnsi="Symbol" w:hint="default"/>
      </w:rPr>
    </w:lvl>
    <w:lvl w:ilvl="1" w:tplc="08090003" w:tentative="1">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27" w15:restartNumberingAfterBreak="0">
    <w:nsid w:val="7BB117B7"/>
    <w:multiLevelType w:val="hybridMultilevel"/>
    <w:tmpl w:val="0052AB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F830DCC"/>
    <w:multiLevelType w:val="hybridMultilevel"/>
    <w:tmpl w:val="ED7A0B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8"/>
  </w:num>
  <w:num w:numId="3">
    <w:abstractNumId w:val="19"/>
  </w:num>
  <w:num w:numId="4">
    <w:abstractNumId w:val="22"/>
  </w:num>
  <w:num w:numId="5">
    <w:abstractNumId w:val="21"/>
  </w:num>
  <w:num w:numId="6">
    <w:abstractNumId w:val="18"/>
  </w:num>
  <w:num w:numId="7">
    <w:abstractNumId w:val="26"/>
  </w:num>
  <w:num w:numId="8">
    <w:abstractNumId w:val="20"/>
  </w:num>
  <w:num w:numId="9">
    <w:abstractNumId w:val="27"/>
  </w:num>
  <w:num w:numId="10">
    <w:abstractNumId w:val="3"/>
  </w:num>
  <w:num w:numId="11">
    <w:abstractNumId w:val="1"/>
  </w:num>
  <w:num w:numId="12">
    <w:abstractNumId w:val="13"/>
  </w:num>
  <w:num w:numId="13">
    <w:abstractNumId w:val="28"/>
  </w:num>
  <w:num w:numId="14">
    <w:abstractNumId w:val="6"/>
  </w:num>
  <w:num w:numId="15">
    <w:abstractNumId w:val="4"/>
  </w:num>
  <w:num w:numId="16">
    <w:abstractNumId w:val="23"/>
  </w:num>
  <w:num w:numId="17">
    <w:abstractNumId w:val="9"/>
  </w:num>
  <w:num w:numId="18">
    <w:abstractNumId w:val="17"/>
  </w:num>
  <w:num w:numId="19">
    <w:abstractNumId w:val="0"/>
  </w:num>
  <w:num w:numId="20">
    <w:abstractNumId w:val="24"/>
  </w:num>
  <w:num w:numId="21">
    <w:abstractNumId w:val="12"/>
  </w:num>
  <w:num w:numId="22">
    <w:abstractNumId w:val="7"/>
  </w:num>
  <w:num w:numId="23">
    <w:abstractNumId w:val="2"/>
  </w:num>
  <w:num w:numId="24">
    <w:abstractNumId w:val="25"/>
  </w:num>
  <w:num w:numId="25">
    <w:abstractNumId w:val="14"/>
  </w:num>
  <w:num w:numId="26">
    <w:abstractNumId w:val="16"/>
  </w:num>
  <w:num w:numId="27">
    <w:abstractNumId w:val="10"/>
  </w:num>
  <w:num w:numId="28">
    <w:abstractNumId w:val="5"/>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06D"/>
    <w:rsid w:val="001E06D6"/>
    <w:rsid w:val="002353F7"/>
    <w:rsid w:val="002B5E6A"/>
    <w:rsid w:val="00374804"/>
    <w:rsid w:val="00383AD9"/>
    <w:rsid w:val="00385D53"/>
    <w:rsid w:val="003F03B7"/>
    <w:rsid w:val="003F5609"/>
    <w:rsid w:val="00433B43"/>
    <w:rsid w:val="00435BDD"/>
    <w:rsid w:val="0045737A"/>
    <w:rsid w:val="00532898"/>
    <w:rsid w:val="005A3F76"/>
    <w:rsid w:val="005C6C9C"/>
    <w:rsid w:val="005D77AF"/>
    <w:rsid w:val="00604186"/>
    <w:rsid w:val="00606334"/>
    <w:rsid w:val="006C3255"/>
    <w:rsid w:val="0077345F"/>
    <w:rsid w:val="00786357"/>
    <w:rsid w:val="007C2F59"/>
    <w:rsid w:val="007E7A9E"/>
    <w:rsid w:val="008847E4"/>
    <w:rsid w:val="00954274"/>
    <w:rsid w:val="009A78FB"/>
    <w:rsid w:val="009D0DE6"/>
    <w:rsid w:val="00A33DAA"/>
    <w:rsid w:val="00B147AA"/>
    <w:rsid w:val="00B57589"/>
    <w:rsid w:val="00C11CA1"/>
    <w:rsid w:val="00D56C58"/>
    <w:rsid w:val="00D72F83"/>
    <w:rsid w:val="00DD715C"/>
    <w:rsid w:val="00E97113"/>
    <w:rsid w:val="00F0141D"/>
    <w:rsid w:val="00F0704F"/>
    <w:rsid w:val="00F515A7"/>
    <w:rsid w:val="00F57480"/>
    <w:rsid w:val="00F6106D"/>
    <w:rsid w:val="00FE6485"/>
    <w:rsid w:val="00FF6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0B306CC"/>
  <w15:chartTrackingRefBased/>
  <w15:docId w15:val="{B67292A2-FB54-4B9D-93E3-EDEF0780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06D"/>
    <w:pPr>
      <w:ind w:left="720"/>
      <w:contextualSpacing/>
    </w:pPr>
  </w:style>
  <w:style w:type="table" w:styleId="TableGrid">
    <w:name w:val="Table Grid"/>
    <w:basedOn w:val="TableNormal"/>
    <w:uiPriority w:val="39"/>
    <w:rsid w:val="00F61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Becky Gray</cp:lastModifiedBy>
  <cp:revision>2</cp:revision>
  <cp:lastPrinted>2018-08-22T15:26:00Z</cp:lastPrinted>
  <dcterms:created xsi:type="dcterms:W3CDTF">2018-08-22T15:28:00Z</dcterms:created>
  <dcterms:modified xsi:type="dcterms:W3CDTF">2018-08-22T15:28:00Z</dcterms:modified>
</cp:coreProperties>
</file>